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F3753" w:rsidRPr="00AF2D8C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F3753" w:rsidRPr="00AF2D8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Financijski menadžment I</w:t>
            </w:r>
          </w:p>
        </w:tc>
      </w:tr>
      <w:tr w:rsidR="008F3753" w:rsidRPr="00AF2D8C" w:rsidTr="00424D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008"/>
            </w:tblGrid>
            <w:tr w:rsidR="008F3753" w:rsidRPr="00AF2D8C" w:rsidTr="00424D76">
              <w:trPr>
                <w:trHeight w:val="145"/>
              </w:trPr>
              <w:tc>
                <w:tcPr>
                  <w:tcW w:w="1100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EUB101 </w:t>
                  </w:r>
                </w:p>
              </w:tc>
            </w:tr>
          </w:tbl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71166">
              <w:rPr>
                <w:rFonts w:ascii="Arial" w:hAnsi="Arial" w:cs="Arial"/>
                <w:sz w:val="20"/>
                <w:szCs w:val="20"/>
              </w:rPr>
              <w:t>/</w:t>
            </w:r>
            <w:r w:rsidR="00171166" w:rsidRPr="00171166">
              <w:rPr>
                <w:rFonts w:ascii="Arial" w:hAnsi="Arial" w:cs="Arial"/>
                <w:color w:val="FF0000"/>
                <w:sz w:val="20"/>
                <w:szCs w:val="20"/>
              </w:rPr>
              <w:t>3.</w:t>
            </w: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Prof.dr.sc. Ljiljana Vidučić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F3753" w:rsidRPr="00AF2D8C" w:rsidTr="00424D7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Doc. dr. sc. Sandra Pepur,</w:t>
            </w:r>
          </w:p>
          <w:p w:rsidR="008F3753" w:rsidRPr="000A573A" w:rsidRDefault="000D557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573A">
              <w:rPr>
                <w:rFonts w:ascii="Arial" w:hAnsi="Arial" w:cs="Arial"/>
                <w:sz w:val="20"/>
                <w:szCs w:val="20"/>
              </w:rPr>
              <w:t xml:space="preserve">Doc. </w:t>
            </w:r>
            <w:r w:rsidR="008F3753" w:rsidRPr="000A573A">
              <w:rPr>
                <w:rFonts w:ascii="Arial" w:hAnsi="Arial" w:cs="Arial"/>
                <w:sz w:val="20"/>
                <w:szCs w:val="20"/>
              </w:rPr>
              <w:t>Dr. sc. Marija Šimić Šarić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F3753" w:rsidRPr="00AF2D8C" w:rsidTr="00424D7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Obvezni</w:t>
            </w:r>
            <w:r w:rsidR="00171166">
              <w:rPr>
                <w:rFonts w:ascii="Arial" w:hAnsi="Arial" w:cs="Arial"/>
                <w:sz w:val="20"/>
                <w:szCs w:val="20"/>
              </w:rPr>
              <w:t>/</w:t>
            </w:r>
            <w:r w:rsidR="00171166" w:rsidRPr="00171166">
              <w:rPr>
                <w:rFonts w:ascii="Arial" w:hAnsi="Arial" w:cs="Arial"/>
                <w:color w:val="FF0000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F3753" w:rsidRPr="00DE7D48" w:rsidRDefault="00B65EED" w:rsidP="00B65EED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30</w:t>
            </w:r>
            <w:r w:rsidR="00DE7D48" w:rsidRPr="00DE7D48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</w:p>
        </w:tc>
      </w:tr>
      <w:tr w:rsidR="008F3753" w:rsidRPr="00AF2D8C" w:rsidTr="00424D7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F3753" w:rsidRPr="00AF2D8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3753" w:rsidRPr="00AF2D8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8F3753" w:rsidRPr="00AF2D8C" w:rsidRDefault="008F3753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Klasificirati i objasniti temeljne koncepte financijskog menadžmenta. </w:t>
            </w:r>
          </w:p>
          <w:p w:rsidR="008F3753" w:rsidRPr="00AF2D8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DE7D48" w:rsidRPr="00DE7D48" w:rsidRDefault="00DE7D48" w:rsidP="008F37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E7D48">
              <w:rPr>
                <w:rFonts w:ascii="Arial" w:hAnsi="Arial" w:cs="Arial"/>
                <w:color w:val="FF0000"/>
                <w:sz w:val="20"/>
                <w:szCs w:val="20"/>
              </w:rPr>
              <w:t xml:space="preserve">Vrednovati vrijednosnice. </w:t>
            </w:r>
          </w:p>
          <w:p w:rsidR="008F3753" w:rsidRPr="00DE7D48" w:rsidRDefault="00DE7D48" w:rsidP="008F37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DE7D48">
              <w:rPr>
                <w:rFonts w:ascii="Arial" w:hAnsi="Arial" w:cs="Arial"/>
                <w:sz w:val="20"/>
                <w:szCs w:val="20"/>
              </w:rPr>
              <w:t>Ocijeniti vezu rizika i povrata kod različitih ulaganja</w:t>
            </w:r>
            <w:r w:rsidR="008F3753" w:rsidRPr="00DE7D4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F3753" w:rsidRPr="00AF2D8C" w:rsidRDefault="008F3753" w:rsidP="008F37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Preporučiti adekvatnu metodu za ocjenu investicijskog ulaganja.</w:t>
            </w:r>
          </w:p>
          <w:p w:rsidR="00DE7D48" w:rsidRDefault="008F3753" w:rsidP="00DE7D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Ocijeniti performanse poduzeća analizom financijskih izvještaja.</w:t>
            </w:r>
          </w:p>
          <w:p w:rsidR="008F3753" w:rsidRDefault="00DE7D48" w:rsidP="00DE7D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E7D48">
              <w:rPr>
                <w:rFonts w:ascii="Arial" w:hAnsi="Arial" w:cs="Arial"/>
                <w:color w:val="FF0000"/>
                <w:sz w:val="20"/>
                <w:szCs w:val="20"/>
              </w:rPr>
              <w:t>Komentirati opravdanost ulaganja u radni kapital s aspekta koristi i troškova pojedine komponente.</w:t>
            </w:r>
          </w:p>
          <w:p w:rsidR="008C4191" w:rsidRPr="00DE7D48" w:rsidRDefault="008C4191" w:rsidP="008C4191">
            <w:pPr>
              <w:pStyle w:val="ListParagraph"/>
              <w:spacing w:after="0" w:line="240" w:lineRule="auto"/>
              <w:ind w:left="714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F3753" w:rsidRPr="00AF2D8C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8F3753" w:rsidRPr="00AF2D8C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 u financijski menadžment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Uvodne vježbe – dogovor o načinu rada, seminarima i ostalim obvezama studenata na kolokviju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3753" w:rsidRPr="00AF2D8C" w:rsidTr="00424D76">
              <w:tc>
                <w:tcPr>
                  <w:tcW w:w="2993" w:type="dxa"/>
                </w:tcPr>
                <w:p w:rsidR="008F3753" w:rsidRPr="00AF2D8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F3753" w:rsidRPr="00AF2D8C" w:rsidRDefault="008F3753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</w:t>
                  </w:r>
                  <w:r w:rsidR="00DE7D48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jednostrukih gotovinskih tijekova.</w:t>
                  </w:r>
                </w:p>
              </w:tc>
              <w:tc>
                <w:tcPr>
                  <w:tcW w:w="709" w:type="dxa"/>
                </w:tcPr>
                <w:p w:rsidR="008F3753" w:rsidRPr="00AF2D8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Financijsko okružje poduzeća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višestrukih gotovinskih tijekova.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Emisija i vrednovanje vrijednosnica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okružje poduzeća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/</w:t>
                  </w:r>
                </w:p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Emisija i vrednovanje vrijednosnica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tržišta kapitala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Emisija i vrednovanje vrijednosnica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novčanog tržišta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B65EED" w:rsidRDefault="00B65EED" w:rsidP="00B65EED">
                  <w:pPr>
                    <w:pStyle w:val="Default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B65EE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Excel vježbe na računalu</w:t>
                  </w:r>
                  <w:r w:rsidR="00051D1D" w:rsidRPr="00B65EE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051D1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</w:t>
                  </w: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olokvij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1.</w:t>
                  </w: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vrijednosnice i njegovo mjerenje </w:t>
                  </w: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Rizik i povrat portfelja – CAPM model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Financiranje malog gospodarstva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Analiza financijskih izvješća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Kapitalno proračunavanje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381C42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Kapitalno proračunavanje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457BA3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Menadžment kratkotrajne imovine- zalihe i potraživanja </w:t>
                  </w:r>
                </w:p>
                <w:p w:rsidR="008C4191" w:rsidRPr="00AF2D8C" w:rsidRDefault="008C4191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B65EED" w:rsidP="00244A1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B65EED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A005BF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lastRenderedPageBreak/>
                    <w:t>K</w:t>
                  </w: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olokvij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B11725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Oblici organiziranja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A620A3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Menadžment kratkotrajne imovine- zalihe i potraživanja 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A620A3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51D1D" w:rsidRPr="00AF2D8C" w:rsidTr="00424D76">
              <w:tc>
                <w:tcPr>
                  <w:tcW w:w="2993" w:type="dxa"/>
                </w:tcPr>
                <w:p w:rsidR="00051D1D" w:rsidRPr="00AF2D8C" w:rsidRDefault="00051D1D" w:rsidP="00B11725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planiranje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051D1D" w:rsidRPr="00AF2D8C" w:rsidRDefault="00051D1D" w:rsidP="000F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Financiranje malog gospodarstva</w:t>
                  </w:r>
                </w:p>
              </w:tc>
              <w:tc>
                <w:tcPr>
                  <w:tcW w:w="709" w:type="dxa"/>
                </w:tcPr>
                <w:p w:rsidR="00051D1D" w:rsidRPr="00AF2D8C" w:rsidRDefault="00051D1D" w:rsidP="000F77A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8F3753" w:rsidRPr="00AF2D8C" w:rsidRDefault="008F3753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753" w:rsidRPr="00AF2D8C" w:rsidTr="00424D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8F3753" w:rsidRPr="00AF2D8C" w:rsidRDefault="00171166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F3753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F3753" w:rsidRPr="00AF2D8C" w:rsidRDefault="00171166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X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prezentacije</w:t>
            </w:r>
            <w:r w:rsidR="008F3753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8F3753"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F3753"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F3753" w:rsidRPr="00AF2D8C" w:rsidTr="00424D7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F3753" w:rsidRPr="00AF2D8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51D1D" w:rsidRPr="00AF2D8C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Default="00051D1D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ostvario pravo na potpis, redovni student mora pohađati </w:t>
            </w:r>
            <w:r w:rsidR="005E6F7C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0% ukupne nastave, a izvanredni student mora ostvariti 25% prisustvovanja nastavi. </w:t>
            </w:r>
            <w:r w:rsidR="001537DA">
              <w:rPr>
                <w:rFonts w:ascii="Arial" w:hAnsi="Arial" w:cs="Arial"/>
                <w:color w:val="FF0000"/>
                <w:sz w:val="20"/>
                <w:szCs w:val="20"/>
              </w:rPr>
              <w:t>Također, u</w:t>
            </w:r>
            <w:r w:rsidR="00B65EED" w:rsidRPr="00051D1D">
              <w:rPr>
                <w:rFonts w:ascii="Arial" w:hAnsi="Arial" w:cs="Arial"/>
                <w:color w:val="FF0000"/>
                <w:sz w:val="20"/>
                <w:szCs w:val="20"/>
              </w:rPr>
              <w:t>z prisustvovanje</w:t>
            </w:r>
            <w:r w:rsidR="001537DA">
              <w:rPr>
                <w:rFonts w:ascii="Arial" w:hAnsi="Arial" w:cs="Arial"/>
                <w:color w:val="FF0000"/>
                <w:sz w:val="20"/>
                <w:szCs w:val="20"/>
              </w:rPr>
              <w:t xml:space="preserve"> na nastavi, uvjet za potpis je i izložena i pozitivno ocijenjena </w:t>
            </w:r>
            <w:r w:rsidR="00B65EED" w:rsidRPr="00051D1D">
              <w:rPr>
                <w:rFonts w:ascii="Arial" w:hAnsi="Arial" w:cs="Arial"/>
                <w:color w:val="FF0000"/>
                <w:sz w:val="20"/>
                <w:szCs w:val="20"/>
              </w:rPr>
              <w:t>prezentacij</w:t>
            </w:r>
            <w:r w:rsidR="001537DA">
              <w:rPr>
                <w:rFonts w:ascii="Arial" w:hAnsi="Arial" w:cs="Arial"/>
                <w:color w:val="FF0000"/>
                <w:sz w:val="20"/>
                <w:szCs w:val="20"/>
              </w:rPr>
              <w:t>a na zadanu temu na vježbama</w:t>
            </w:r>
            <w:r w:rsidR="00B65EED"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1537DA">
              <w:rPr>
                <w:rFonts w:ascii="Arial" w:hAnsi="Arial" w:cs="Arial"/>
                <w:color w:val="FF0000"/>
                <w:sz w:val="20"/>
                <w:szCs w:val="20"/>
              </w:rPr>
              <w:t xml:space="preserve">(radi se </w:t>
            </w:r>
            <w:r w:rsidR="00B65EED" w:rsidRPr="00051D1D">
              <w:rPr>
                <w:rFonts w:ascii="Arial" w:hAnsi="Arial" w:cs="Arial"/>
                <w:color w:val="FF0000"/>
                <w:sz w:val="20"/>
                <w:szCs w:val="20"/>
              </w:rPr>
              <w:t>u manjim grupama</w:t>
            </w:r>
            <w:r w:rsidR="001537DA">
              <w:rPr>
                <w:rFonts w:ascii="Arial" w:hAnsi="Arial" w:cs="Arial"/>
                <w:color w:val="FF0000"/>
                <w:sz w:val="20"/>
                <w:szCs w:val="20"/>
              </w:rPr>
              <w:t xml:space="preserve"> ili samostalno što određuje nastavnik)</w:t>
            </w:r>
            <w:r w:rsidR="00B65EED" w:rsidRPr="00051D1D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B65E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5EED" w:rsidRPr="004D6B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C4191" w:rsidRPr="004D6B16" w:rsidRDefault="008C4191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D1D" w:rsidRPr="00AF2D8C" w:rsidTr="00424D7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41482E" w:rsidRDefault="00051D1D" w:rsidP="001537DA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41482E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0.</w:t>
            </w:r>
            <w:r w:rsidR="0041482E" w:rsidRPr="0041482E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51D1D" w:rsidRPr="00AF2D8C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51D1D" w:rsidRPr="00051D1D" w:rsidRDefault="00051D1D" w:rsidP="00051D1D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51D1D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051D1D" w:rsidRDefault="00051D1D" w:rsidP="00424D76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51D1D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0.</w:t>
            </w:r>
            <w:r w:rsidR="0041482E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</w:tr>
      <w:tr w:rsidR="00051D1D" w:rsidRPr="00AF2D8C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A7389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44C74" w:rsidRPr="00AF2D8C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44C74" w:rsidRPr="00AF2D8C" w:rsidRDefault="00944C74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44C74" w:rsidRPr="00AF2D8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44C74" w:rsidRPr="00AF2D8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44C74" w:rsidRPr="00AF2D8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44C74" w:rsidRPr="00AF2D8C" w:rsidRDefault="00EC0050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4C7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44C74" w:rsidRPr="00AF2D8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4C74" w:rsidRPr="00AF2D8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51D1D" w:rsidRPr="00AF2D8C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D1D" w:rsidRPr="00AF2D8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51D1D" w:rsidRPr="00AF2D8C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7DA" w:rsidRDefault="001537D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51D1D" w:rsidRPr="004D6B16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Tijekom trajanja semestra održat će se</w:t>
            </w:r>
            <w:r>
              <w:rPr>
                <w:rFonts w:ascii="Arial" w:hAnsi="Arial" w:cs="Arial"/>
                <w:sz w:val="20"/>
                <w:szCs w:val="20"/>
              </w:rPr>
              <w:t xml:space="preserve"> pisane provjere znanja putem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dva </w:t>
            </w:r>
            <w:r w:rsidRPr="001261BA">
              <w:rPr>
                <w:rFonts w:ascii="Arial" w:hAnsi="Arial" w:cs="Arial"/>
                <w:sz w:val="20"/>
                <w:szCs w:val="20"/>
              </w:rPr>
              <w:t>kolokvija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71166" w:rsidRPr="00171166">
              <w:rPr>
                <w:rFonts w:ascii="Arial" w:hAnsi="Arial" w:cs="Arial"/>
                <w:color w:val="FF0000"/>
                <w:sz w:val="20"/>
                <w:szCs w:val="20"/>
              </w:rPr>
              <w:t>Oba kolokvija zajedno</w:t>
            </w:r>
            <w:r w:rsidR="00171166">
              <w:rPr>
                <w:rFonts w:ascii="Arial" w:hAnsi="Arial" w:cs="Arial"/>
                <w:color w:val="FF0000"/>
                <w:sz w:val="20"/>
                <w:szCs w:val="20"/>
              </w:rPr>
              <w:t>/završni pisani ispit</w:t>
            </w:r>
            <w:r w:rsidR="00171166" w:rsidRPr="0017116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171166">
              <w:rPr>
                <w:rFonts w:ascii="Arial" w:hAnsi="Arial" w:cs="Arial"/>
                <w:color w:val="FF0000"/>
                <w:sz w:val="20"/>
                <w:szCs w:val="20"/>
              </w:rPr>
              <w:t xml:space="preserve">nose </w:t>
            </w:r>
            <w:r w:rsidR="00171166" w:rsidRPr="00171166"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171166">
              <w:rPr>
                <w:rFonts w:ascii="Arial" w:hAnsi="Arial" w:cs="Arial"/>
                <w:color w:val="FF0000"/>
                <w:sz w:val="20"/>
                <w:szCs w:val="20"/>
              </w:rPr>
              <w:t>% od ukupne ocjene i sastoje se od teorijskih pitanja i numeričkih zadataka.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37DA" w:rsidRPr="001537DA">
              <w:rPr>
                <w:rFonts w:ascii="Arial" w:hAnsi="Arial" w:cs="Arial"/>
                <w:color w:val="FF0000"/>
                <w:sz w:val="20"/>
                <w:szCs w:val="20"/>
              </w:rPr>
              <w:t>Odnos v</w:t>
            </w:r>
            <w:r w:rsidR="00B65EED" w:rsidRPr="001537DA">
              <w:rPr>
                <w:rFonts w:ascii="Arial" w:hAnsi="Arial" w:cs="Arial"/>
                <w:color w:val="FF0000"/>
                <w:sz w:val="20"/>
                <w:szCs w:val="20"/>
              </w:rPr>
              <w:t>rednovanj</w:t>
            </w:r>
            <w:r w:rsidR="001537DA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="00B65E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teorijskog dijela </w:t>
            </w:r>
            <w:r w:rsidR="00B65EED"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>numeričkih zadataka</w:t>
            </w:r>
            <w:r w:rsidR="00B65EED">
              <w:rPr>
                <w:rFonts w:ascii="Arial" w:hAnsi="Arial" w:cs="Arial"/>
                <w:color w:val="FF0000"/>
                <w:sz w:val="20"/>
                <w:szCs w:val="20"/>
              </w:rPr>
              <w:t xml:space="preserve"> je 60:40.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1D1D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51D1D" w:rsidRPr="007F27FF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051D1D" w:rsidRPr="007F27FF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051D1D" w:rsidRPr="007F27FF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051D1D" w:rsidRPr="007F27FF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051D1D" w:rsidRPr="007F27FF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051D1D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051D1D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1D1D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student</w:t>
            </w:r>
            <w:r w:rsidR="0041482E">
              <w:rPr>
                <w:rFonts w:ascii="Arial" w:hAnsi="Arial" w:cs="Arial"/>
                <w:color w:val="FF0000"/>
                <w:sz w:val="20"/>
                <w:szCs w:val="20"/>
              </w:rPr>
              <w:t xml:space="preserve"> o</w:t>
            </w:r>
            <w:r w:rsidR="004242E7"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stvario minimalno 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="0041482E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% </w:t>
            </w:r>
            <w:r w:rsidR="004242E7"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od ukupnog broja bodova iz oba 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>kolokvija</w:t>
            </w:r>
            <w:r w:rsidR="004242E7"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pojedinačno</w:t>
            </w:r>
            <w:r w:rsidR="00171166">
              <w:rPr>
                <w:rFonts w:ascii="Arial" w:hAnsi="Arial" w:cs="Arial"/>
                <w:color w:val="FF0000"/>
                <w:sz w:val="20"/>
                <w:szCs w:val="20"/>
              </w:rPr>
              <w:t xml:space="preserve"> (uz zadovoljen uvjet da je ostvareno minimalno 50% na teorijskim pitanjima i minimalno 50% na numeričkim zadacima) </w:t>
            </w:r>
            <w:r w:rsidR="0041482E">
              <w:rPr>
                <w:rFonts w:ascii="Arial" w:hAnsi="Arial" w:cs="Arial"/>
                <w:color w:val="FF0000"/>
                <w:sz w:val="20"/>
                <w:szCs w:val="20"/>
              </w:rPr>
              <w:t xml:space="preserve">ili 50% od ukupnog broja bodova na </w:t>
            </w:r>
            <w:r w:rsidR="004242E7" w:rsidRPr="004242E7">
              <w:rPr>
                <w:rFonts w:ascii="Arial" w:hAnsi="Arial" w:cs="Arial"/>
                <w:color w:val="FF0000"/>
                <w:sz w:val="20"/>
                <w:szCs w:val="20"/>
              </w:rPr>
              <w:t>završno</w:t>
            </w:r>
            <w:r w:rsidR="0041482E"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r w:rsidR="004242E7"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pisano</w:t>
            </w:r>
            <w:r w:rsidR="0041482E"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r w:rsidR="004242E7"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ispit</w:t>
            </w:r>
            <w:r w:rsidR="0041482E">
              <w:rPr>
                <w:rFonts w:ascii="Arial" w:hAnsi="Arial" w:cs="Arial"/>
                <w:color w:val="FF0000"/>
                <w:sz w:val="20"/>
                <w:szCs w:val="20"/>
              </w:rPr>
              <w:t>u</w:t>
            </w:r>
            <w:r w:rsidR="00171166">
              <w:rPr>
                <w:rFonts w:ascii="Arial" w:hAnsi="Arial" w:cs="Arial"/>
                <w:color w:val="FF0000"/>
                <w:sz w:val="20"/>
                <w:szCs w:val="20"/>
              </w:rPr>
              <w:t xml:space="preserve"> (uz zadovoljen uvjet da je ostvareno minimalno 50% na teorijsk</w:t>
            </w:r>
            <w:r w:rsidR="00FB0F5D">
              <w:rPr>
                <w:rFonts w:ascii="Arial" w:hAnsi="Arial" w:cs="Arial"/>
                <w:color w:val="FF0000"/>
                <w:sz w:val="20"/>
                <w:szCs w:val="20"/>
              </w:rPr>
              <w:t>im pitanjima</w:t>
            </w:r>
            <w:r w:rsidR="00171166">
              <w:rPr>
                <w:rFonts w:ascii="Arial" w:hAnsi="Arial" w:cs="Arial"/>
                <w:color w:val="FF0000"/>
                <w:sz w:val="20"/>
                <w:szCs w:val="20"/>
              </w:rPr>
              <w:t xml:space="preserve"> i minimalno 50% na numeričkim zadacima)</w:t>
            </w:r>
            <w:r w:rsidR="0041482E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4242E7"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5E6F7C" w:rsidRDefault="005E6F7C" w:rsidP="005E6F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5E6F7C" w:rsidRPr="00123E30" w:rsidRDefault="005E6F7C" w:rsidP="005E6F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5E6F7C" w:rsidRPr="00123E30" w:rsidRDefault="005E6F7C" w:rsidP="005E6F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 xml:space="preserve">1) ukupno ostvarenih bodova iz </w:t>
            </w:r>
            <w:r w:rsidR="00FB0F5D">
              <w:rPr>
                <w:rFonts w:ascii="Arial" w:hAnsi="Arial" w:cs="Arial"/>
                <w:color w:val="FF0000"/>
                <w:sz w:val="20"/>
                <w:szCs w:val="20"/>
              </w:rPr>
              <w:t xml:space="preserve">oba kolokvija/pisanog završnog ispita </w:t>
            </w: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umnoženih s ponderom 0.</w:t>
            </w:r>
            <w:r w:rsidR="00FB0F5D"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</w:p>
          <w:p w:rsidR="005E6F7C" w:rsidRPr="00123E30" w:rsidRDefault="005E6F7C" w:rsidP="005E6F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 xml:space="preserve">2) ukupno ostvarenih bodova iz </w:t>
            </w:r>
            <w:r w:rsidR="00FB0F5D">
              <w:rPr>
                <w:rFonts w:ascii="Arial" w:hAnsi="Arial" w:cs="Arial"/>
                <w:color w:val="FF0000"/>
                <w:sz w:val="20"/>
                <w:szCs w:val="20"/>
              </w:rPr>
              <w:t xml:space="preserve">prezentacije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umnožen</w:t>
            </w:r>
            <w:r w:rsidR="00FB0F5D">
              <w:rPr>
                <w:rFonts w:ascii="Arial" w:hAnsi="Arial" w:cs="Arial"/>
                <w:color w:val="FF0000"/>
                <w:sz w:val="20"/>
                <w:szCs w:val="20"/>
              </w:rPr>
              <w:t>ih s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ponderom 0.</w:t>
            </w:r>
            <w:r w:rsidR="00FB0F5D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5E6F7C" w:rsidRPr="004242E7" w:rsidRDefault="005E6F7C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537DA" w:rsidRDefault="008C4191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:rsidR="008C4191" w:rsidRPr="004D6B16" w:rsidRDefault="008C4191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D1D" w:rsidRPr="00AF2D8C" w:rsidTr="00424D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51D1D" w:rsidRPr="00AF2D8C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8F375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1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105"/>
            </w:tblGrid>
            <w:tr w:rsidR="00051D1D" w:rsidRPr="00E94C07" w:rsidTr="00424D76">
              <w:trPr>
                <w:trHeight w:val="118"/>
              </w:trPr>
              <w:tc>
                <w:tcPr>
                  <w:tcW w:w="9105" w:type="dxa"/>
                </w:tcPr>
                <w:p w:rsidR="00E94C07" w:rsidRDefault="00051D1D" w:rsidP="00E94C07">
                  <w:pPr>
                    <w:spacing w:after="0" w:line="240" w:lineRule="auto"/>
                    <w:ind w:left="-6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4C07">
                    <w:rPr>
                      <w:rFonts w:ascii="Arial" w:hAnsi="Arial" w:cs="Arial"/>
                      <w:sz w:val="20"/>
                      <w:szCs w:val="20"/>
                    </w:rPr>
                    <w:t xml:space="preserve">Vidučić, Lj., Pepur, S., Šimić Šarić, M., </w:t>
                  </w:r>
                </w:p>
                <w:p w:rsidR="00E94C07" w:rsidRDefault="00051D1D" w:rsidP="00E94C07">
                  <w:pPr>
                    <w:spacing w:after="0" w:line="240" w:lineRule="auto"/>
                    <w:ind w:left="-6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4C07">
                    <w:rPr>
                      <w:rFonts w:ascii="Arial" w:hAnsi="Arial" w:cs="Arial"/>
                      <w:sz w:val="20"/>
                      <w:szCs w:val="20"/>
                    </w:rPr>
                    <w:t xml:space="preserve">Financijski menadžment, IX. Izmijenjeno i </w:t>
                  </w:r>
                </w:p>
                <w:p w:rsidR="00051D1D" w:rsidRPr="00E94C07" w:rsidRDefault="00051D1D" w:rsidP="00E94C07">
                  <w:pPr>
                    <w:spacing w:after="0" w:line="240" w:lineRule="auto"/>
                    <w:ind w:left="-69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E94C07">
                    <w:rPr>
                      <w:rFonts w:ascii="Arial" w:hAnsi="Arial" w:cs="Arial"/>
                      <w:sz w:val="20"/>
                      <w:szCs w:val="20"/>
                    </w:rPr>
                    <w:t>dopunjeno izdanje, RRiF, Zagreb (2015.)</w:t>
                  </w:r>
                </w:p>
              </w:tc>
            </w:tr>
          </w:tbl>
          <w:p w:rsidR="00051D1D" w:rsidRPr="00AF2D8C" w:rsidRDefault="00051D1D" w:rsidP="00E94C07">
            <w:pPr>
              <w:tabs>
                <w:tab w:val="left" w:pos="2820"/>
              </w:tabs>
              <w:spacing w:after="0"/>
              <w:ind w:left="-6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51D1D" w:rsidRPr="00051D1D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051D1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1D1D" w:rsidRPr="00AF2D8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D1D" w:rsidRPr="00AF2D8C" w:rsidTr="00424D76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051D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51D1D" w:rsidRPr="0016717B" w:rsidRDefault="00051D1D" w:rsidP="00370C10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Autorizirani nastavni materijali na Moodle </w:t>
            </w:r>
            <w:r w:rsidR="00E94C07">
              <w:rPr>
                <w:rFonts w:ascii="Arial" w:hAnsi="Arial" w:cs="Arial"/>
                <w:color w:val="FF0000"/>
                <w:sz w:val="20"/>
                <w:szCs w:val="20"/>
              </w:rPr>
              <w:t>s</w:t>
            </w: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tranicama kolegija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51D1D" w:rsidRPr="0016717B" w:rsidRDefault="00051D1D" w:rsidP="00A7389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1D1D" w:rsidRPr="0016717B" w:rsidRDefault="00051D1D" w:rsidP="00A7389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051D1D" w:rsidRPr="00AF2D8C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51D1D" w:rsidRPr="00AF2D8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1D1D" w:rsidRPr="007F27FF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E94C07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94C07" w:rsidRPr="00CE1AD9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Ćurak, M., Kundid, A., Visković, J. (ur.), Financije nakon krize: Forenzika, etika i održivost, EFST, 2014.</w:t>
            </w:r>
          </w:p>
          <w:p w:rsidR="00E94C07" w:rsidRDefault="00E94C07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51D1D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6717B">
              <w:rPr>
                <w:rFonts w:ascii="Arial" w:hAnsi="Arial" w:cs="Arial"/>
                <w:sz w:val="20"/>
                <w:szCs w:val="20"/>
              </w:rPr>
              <w:t xml:space="preserve">Vidučić, Lj.,(ur.), Mala i srednja poduzeća: financijski, računovodstveni i pravni aspekti osnivanja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16717B">
              <w:rPr>
                <w:rFonts w:ascii="Arial" w:hAnsi="Arial" w:cs="Arial"/>
                <w:sz w:val="20"/>
                <w:szCs w:val="20"/>
              </w:rPr>
              <w:t xml:space="preserve"> Poslovanja, Ekonomski fakultet Split, Split, 2005.</w:t>
            </w:r>
          </w:p>
          <w:p w:rsidR="00051D1D" w:rsidRDefault="00051D1D" w:rsidP="00A73899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</w:p>
          <w:p w:rsidR="00051D1D" w:rsidRDefault="00051D1D" w:rsidP="00A73899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Članci: </w:t>
            </w:r>
          </w:p>
          <w:p w:rsidR="00E94C07" w:rsidRPr="007F27FF" w:rsidRDefault="00E94C07" w:rsidP="00A73899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</w:p>
          <w:p w:rsidR="00051D1D" w:rsidRPr="00CE1AD9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Bedalov, G., Šimić Šarić M., Pepur, S.: Potencijal financiranja studentskih projekta putem crowdfundinga u Republici Hrvatskoj, Financije – teorija i suvremena pitanja (ur. Koški, D., Kadačić D., Sajter, D.), EFOS, 2018.</w:t>
            </w:r>
          </w:p>
          <w:p w:rsidR="00051D1D" w:rsidRPr="00CE1AD9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51D1D" w:rsidRPr="00CE1AD9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Rimac Smiljanić, A., Pepur, S., Karadža, S.: Krediti razvojne banke i performanse SME u uvjetima financijske krize, Financije nakon krize: Forenzika, etika i održivost (ur. Ćurak, M., Kundid, A., Visković, J.), EFST, 2014.</w:t>
            </w:r>
          </w:p>
          <w:p w:rsidR="00051D1D" w:rsidRPr="00CE1AD9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51D1D" w:rsidRPr="00CE1AD9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Šimić, M.: Fondovi za gospodarsku suradnju kao izvor financiranja malog gospodarstva u Hrvatskoj, Financije nakon krize: Forenzika, etika i održivost (ur. Ćurak, M., Kundid, A., Visković, J.), EFST, 2014.</w:t>
            </w:r>
          </w:p>
          <w:p w:rsidR="00051D1D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51D1D" w:rsidRDefault="00051D1D" w:rsidP="00A73899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E94C07" w:rsidRPr="007F27FF" w:rsidRDefault="00E94C07" w:rsidP="00A73899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34638B" w:rsidRPr="0034638B" w:rsidRDefault="0034638B" w:rsidP="0034638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4638B">
              <w:rPr>
                <w:rFonts w:ascii="Arial" w:hAnsi="Arial" w:cs="Arial"/>
                <w:color w:val="FF0000"/>
                <w:sz w:val="20"/>
                <w:szCs w:val="20"/>
              </w:rPr>
              <w:t>Lider (</w:t>
            </w:r>
            <w:hyperlink r:id="rId6" w:history="1">
              <w:r w:rsidRPr="0034638B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www.liderpress.hr</w:t>
              </w:r>
            </w:hyperlink>
            <w:r w:rsidRPr="0034638B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</w:p>
          <w:p w:rsidR="0034638B" w:rsidRPr="0034638B" w:rsidRDefault="0034638B" w:rsidP="0034638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4638B"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Poslovni.hr (www. poslovni.hr) </w:t>
            </w:r>
          </w:p>
          <w:p w:rsidR="00051D1D" w:rsidRPr="004D6B16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4638B">
              <w:rPr>
                <w:rFonts w:ascii="Arial" w:hAnsi="Arial" w:cs="Arial"/>
                <w:color w:val="FF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R</w:t>
            </w:r>
            <w:r w:rsidRPr="0034638B">
              <w:rPr>
                <w:rFonts w:ascii="Arial" w:hAnsi="Arial" w:cs="Arial"/>
                <w:color w:val="FF0000"/>
                <w:sz w:val="20"/>
                <w:szCs w:val="20"/>
              </w:rPr>
              <w:t>iF (www.rrif.hr)</w:t>
            </w:r>
          </w:p>
        </w:tc>
      </w:tr>
      <w:tr w:rsidR="00051D1D" w:rsidRPr="00AF2D8C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1D1D" w:rsidRPr="00AF2D8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051D1D" w:rsidRPr="00AF2D8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051D1D" w:rsidRPr="00AF2D8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051D1D" w:rsidRPr="00AF2D8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51D1D" w:rsidRPr="00AF2D8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051D1D" w:rsidRPr="00AF2D8C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51D1D" w:rsidRPr="00AF2D8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51D1D" w:rsidRPr="00AF2D8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87CBD" w:rsidRDefault="00B87CBD"/>
    <w:sectPr w:rsidR="00B87CBD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987AB1"/>
    <w:multiLevelType w:val="hybridMultilevel"/>
    <w:tmpl w:val="488E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8F3753"/>
    <w:rsid w:val="00051D1D"/>
    <w:rsid w:val="000A573A"/>
    <w:rsid w:val="000D0AA9"/>
    <w:rsid w:val="000D557E"/>
    <w:rsid w:val="000E1399"/>
    <w:rsid w:val="00123E30"/>
    <w:rsid w:val="00126360"/>
    <w:rsid w:val="001537DA"/>
    <w:rsid w:val="00171166"/>
    <w:rsid w:val="00195FFE"/>
    <w:rsid w:val="00292131"/>
    <w:rsid w:val="002A44D2"/>
    <w:rsid w:val="0034638B"/>
    <w:rsid w:val="00370C10"/>
    <w:rsid w:val="003A55F3"/>
    <w:rsid w:val="0041482E"/>
    <w:rsid w:val="004242E7"/>
    <w:rsid w:val="0050111A"/>
    <w:rsid w:val="0053176C"/>
    <w:rsid w:val="005B43F4"/>
    <w:rsid w:val="005E6F7C"/>
    <w:rsid w:val="006052B1"/>
    <w:rsid w:val="00855EE2"/>
    <w:rsid w:val="008C4191"/>
    <w:rsid w:val="008F3753"/>
    <w:rsid w:val="00944C74"/>
    <w:rsid w:val="009C3426"/>
    <w:rsid w:val="009C513A"/>
    <w:rsid w:val="00A86477"/>
    <w:rsid w:val="00B1608E"/>
    <w:rsid w:val="00B32996"/>
    <w:rsid w:val="00B65EED"/>
    <w:rsid w:val="00B82C64"/>
    <w:rsid w:val="00B87CBD"/>
    <w:rsid w:val="00C55E8F"/>
    <w:rsid w:val="00C80A49"/>
    <w:rsid w:val="00CE1AD9"/>
    <w:rsid w:val="00DE7D48"/>
    <w:rsid w:val="00E94C07"/>
    <w:rsid w:val="00EC0050"/>
    <w:rsid w:val="00EC04E1"/>
    <w:rsid w:val="00EF51F2"/>
    <w:rsid w:val="00FB0F5D"/>
    <w:rsid w:val="00FB2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75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753"/>
    <w:pPr>
      <w:ind w:left="720"/>
      <w:contextualSpacing/>
    </w:pPr>
  </w:style>
  <w:style w:type="paragraph" w:customStyle="1" w:styleId="FieldText">
    <w:name w:val="Field Text"/>
    <w:basedOn w:val="Normal"/>
    <w:rsid w:val="008F375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F3753"/>
    <w:rPr>
      <w:rFonts w:cs="Times New Roman"/>
      <w:b/>
      <w:bCs/>
    </w:rPr>
  </w:style>
  <w:style w:type="paragraph" w:customStyle="1" w:styleId="Default">
    <w:name w:val="Default"/>
    <w:rsid w:val="008F3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051D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iderpress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B1A83-D3A7-411C-977F-1F51E492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cp:lastPrinted>2018-05-30T10:38:00Z</cp:lastPrinted>
  <dcterms:created xsi:type="dcterms:W3CDTF">2018-06-08T09:25:00Z</dcterms:created>
  <dcterms:modified xsi:type="dcterms:W3CDTF">2018-06-08T09:25:00Z</dcterms:modified>
</cp:coreProperties>
</file>